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A3" w:rsidRPr="00E5737E" w:rsidRDefault="007601A3" w:rsidP="00E5737E">
      <w:pPr>
        <w:shd w:val="clear" w:color="auto" w:fill="FFFFFF"/>
        <w:spacing w:after="0" w:line="276" w:lineRule="auto"/>
        <w:ind w:firstLine="851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E5737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7601A3" w:rsidRPr="00E5737E" w:rsidRDefault="007601A3" w:rsidP="00E5737E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Рабочая программа</w:t>
      </w:r>
      <w:r w:rsid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по обществознанию 6 </w:t>
      </w:r>
      <w:proofErr w:type="spellStart"/>
      <w:r w:rsid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кл</w:t>
      </w:r>
      <w:proofErr w:type="spellEnd"/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составлен на </w:t>
      </w:r>
      <w:proofErr w:type="gramStart"/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основе  требований</w:t>
      </w:r>
      <w:proofErr w:type="gramEnd"/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 Федерального государственного образовательного стандарта основного общего образования  второго поколения  и авторской  рабочей программы (Рабочие программы к предметной линии учебников под редакци</w:t>
      </w:r>
      <w:r w:rsid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ей Л.Н. Боголюбова. 5-9 классы). </w:t>
      </w:r>
      <w:r w:rsidRPr="00E5737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Реализация рабочей программы рассчитана на 34 часов (из расчета  один  учебный час в неделю).</w:t>
      </w:r>
    </w:p>
    <w:p w:rsidR="007601A3" w:rsidRPr="00E5737E" w:rsidRDefault="007601A3" w:rsidP="00E5737E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Программа ориентирована на работу на УМК:</w:t>
      </w:r>
      <w:r w:rsidR="00E5737E"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Обществознание. 6 класс: учебник для общеобразовательных учреждений /, Н. Ф. Виноградова, Н. И. Городецкая, Л.Ф. Иванова и др.; под редакцией Л.Н. Боголюбова, Л. Ф. Ивановой. М.: Просвещение, 2016</w:t>
      </w:r>
    </w:p>
    <w:p w:rsidR="00F630A1" w:rsidRPr="00E5737E" w:rsidRDefault="00F630A1" w:rsidP="00E5737E">
      <w:pPr>
        <w:spacing w:after="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p w:rsidR="007601A3" w:rsidRDefault="007601A3" w:rsidP="00E5737E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</w:pPr>
      <w:r w:rsidRPr="00E5737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Планируемые результаты обучения и освоения содержания курса обществознания 6 класса.</w:t>
      </w:r>
    </w:p>
    <w:p w:rsidR="00110F58" w:rsidRDefault="00110F58" w:rsidP="00110F58">
      <w:pPr>
        <w:pStyle w:val="5"/>
        <w:shd w:val="clear" w:color="auto" w:fill="auto"/>
        <w:spacing w:line="240" w:lineRule="auto"/>
        <w:ind w:firstLine="0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Личностными результатами обучения  являются:</w:t>
      </w:r>
    </w:p>
    <w:p w:rsidR="00110F58" w:rsidRDefault="00110F58" w:rsidP="00110F58">
      <w:pPr>
        <w:pStyle w:val="a6"/>
        <w:numPr>
          <w:ilvl w:val="0"/>
          <w:numId w:val="6"/>
        </w:numPr>
        <w:overflowPunct/>
        <w:autoSpaceDE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Гражданское и патриотическое воспитание:</w:t>
      </w:r>
    </w:p>
    <w:p w:rsidR="00110F58" w:rsidRDefault="00110F58" w:rsidP="00110F58">
      <w:pPr>
        <w:pStyle w:val="a6"/>
        <w:numPr>
          <w:ilvl w:val="0"/>
          <w:numId w:val="7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Российская гражданская идентичность.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110F58" w:rsidRDefault="00110F58" w:rsidP="00110F58">
      <w:pPr>
        <w:pStyle w:val="a6"/>
        <w:numPr>
          <w:ilvl w:val="0"/>
          <w:numId w:val="6"/>
        </w:numPr>
        <w:overflowPunct/>
        <w:autoSpaceDE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Духовно-нравственное развитие</w:t>
      </w:r>
    </w:p>
    <w:p w:rsidR="00110F58" w:rsidRDefault="00110F58" w:rsidP="00110F58">
      <w:pPr>
        <w:pStyle w:val="a6"/>
        <w:numPr>
          <w:ilvl w:val="0"/>
          <w:numId w:val="8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</w:t>
      </w:r>
    </w:p>
    <w:p w:rsidR="00110F58" w:rsidRDefault="00110F58" w:rsidP="00110F58">
      <w:pPr>
        <w:pStyle w:val="a6"/>
        <w:numPr>
          <w:ilvl w:val="0"/>
          <w:numId w:val="8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Готовность и способность вести диалог с другими людьми и достигать в нем взаимопонимания.</w:t>
      </w:r>
    </w:p>
    <w:p w:rsidR="00110F58" w:rsidRDefault="00110F58" w:rsidP="00110F58">
      <w:pPr>
        <w:pStyle w:val="a6"/>
        <w:numPr>
          <w:ilvl w:val="0"/>
          <w:numId w:val="6"/>
        </w:numPr>
        <w:overflowPunct/>
        <w:autoSpaceDE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Приобщение детей к культурному наследию</w:t>
      </w:r>
    </w:p>
    <w:p w:rsidR="00110F58" w:rsidRDefault="00110F58" w:rsidP="00110F58">
      <w:pPr>
        <w:pStyle w:val="a6"/>
        <w:numPr>
          <w:ilvl w:val="0"/>
          <w:numId w:val="9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110F58" w:rsidRDefault="00110F58" w:rsidP="00110F58">
      <w:pPr>
        <w:pStyle w:val="a6"/>
        <w:numPr>
          <w:ilvl w:val="0"/>
          <w:numId w:val="6"/>
        </w:numPr>
        <w:overflowPunct/>
        <w:autoSpaceDE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Физическое развитие и культура здоровья </w:t>
      </w:r>
    </w:p>
    <w:p w:rsidR="00110F58" w:rsidRDefault="00110F58" w:rsidP="00110F58">
      <w:pPr>
        <w:pStyle w:val="a6"/>
        <w:numPr>
          <w:ilvl w:val="0"/>
          <w:numId w:val="10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Формирование ценности здорового и безопасного образа жизни;</w:t>
      </w:r>
    </w:p>
    <w:p w:rsidR="00110F58" w:rsidRDefault="00110F58" w:rsidP="00110F58">
      <w:pPr>
        <w:pStyle w:val="a6"/>
        <w:numPr>
          <w:ilvl w:val="0"/>
          <w:numId w:val="10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интериоризация</w:t>
      </w:r>
      <w:proofErr w:type="spellEnd"/>
      <w:r>
        <w:rPr>
          <w:rFonts w:ascii="Times New Roman" w:hAnsi="Times New Roman"/>
          <w:sz w:val="24"/>
          <w:szCs w:val="28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110F58" w:rsidRDefault="00110F58" w:rsidP="00110F58">
      <w:pPr>
        <w:pStyle w:val="a6"/>
        <w:numPr>
          <w:ilvl w:val="0"/>
          <w:numId w:val="6"/>
        </w:numPr>
        <w:overflowPunct/>
        <w:autoSpaceDE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Трудовое воспитание и профессиональное самоопределение </w:t>
      </w:r>
    </w:p>
    <w:p w:rsidR="00110F58" w:rsidRDefault="00110F58" w:rsidP="00110F58">
      <w:pPr>
        <w:pStyle w:val="a6"/>
        <w:numPr>
          <w:ilvl w:val="0"/>
          <w:numId w:val="11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110F58" w:rsidRDefault="00110F58" w:rsidP="00110F58">
      <w:pPr>
        <w:pStyle w:val="a6"/>
        <w:numPr>
          <w:ilvl w:val="0"/>
          <w:numId w:val="11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10F58" w:rsidRDefault="00110F58" w:rsidP="00110F58">
      <w:pPr>
        <w:pStyle w:val="a6"/>
        <w:numPr>
          <w:ilvl w:val="0"/>
          <w:numId w:val="6"/>
        </w:numPr>
        <w:overflowPunct/>
        <w:autoSpaceDE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Социально-правовое самоопределение </w:t>
      </w:r>
    </w:p>
    <w:p w:rsidR="00110F58" w:rsidRDefault="00110F58" w:rsidP="00110F58">
      <w:pPr>
        <w:pStyle w:val="a6"/>
        <w:numPr>
          <w:ilvl w:val="0"/>
          <w:numId w:val="12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110F58" w:rsidRDefault="00110F58" w:rsidP="00110F58">
      <w:pPr>
        <w:pStyle w:val="a6"/>
        <w:numPr>
          <w:ilvl w:val="0"/>
          <w:numId w:val="12"/>
        </w:numPr>
        <w:overflowPunct/>
        <w:autoSpaceDE/>
        <w:adjustRightInd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Освоение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</w:t>
      </w:r>
    </w:p>
    <w:p w:rsidR="00110F58" w:rsidRDefault="00110F58" w:rsidP="00110F58">
      <w:pPr>
        <w:pStyle w:val="a6"/>
        <w:numPr>
          <w:ilvl w:val="0"/>
          <w:numId w:val="6"/>
        </w:numPr>
        <w:overflowPunct/>
        <w:autoSpaceDE/>
        <w:adjustRightInd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Экологическое воспитание</w:t>
      </w:r>
    </w:p>
    <w:p w:rsidR="00110F58" w:rsidRDefault="00110F58" w:rsidP="00110F58">
      <w:pPr>
        <w:pStyle w:val="a6"/>
        <w:numPr>
          <w:ilvl w:val="0"/>
          <w:numId w:val="13"/>
        </w:numPr>
        <w:spacing w:line="240" w:lineRule="auto"/>
        <w:ind w:left="0" w:firstLine="0"/>
        <w:rPr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формирование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</w:t>
      </w:r>
    </w:p>
    <w:p w:rsidR="007601A3" w:rsidRPr="00E5737E" w:rsidRDefault="007601A3" w:rsidP="00E5737E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Требования к результатам обучения предполагают реализацию </w:t>
      </w:r>
      <w:proofErr w:type="spellStart"/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, </w:t>
      </w:r>
      <w:proofErr w:type="spellStart"/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7601A3" w:rsidRPr="00E5737E" w:rsidRDefault="007601A3" w:rsidP="00E5737E">
      <w:pPr>
        <w:shd w:val="clear" w:color="auto" w:fill="FFFFFF"/>
        <w:spacing w:after="0" w:line="276" w:lineRule="auto"/>
        <w:ind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573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7601A3" w:rsidRPr="00E5737E" w:rsidRDefault="007601A3" w:rsidP="00E5737E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7601A3" w:rsidRPr="00E5737E" w:rsidRDefault="007601A3" w:rsidP="00E5737E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601A3" w:rsidRPr="00E5737E" w:rsidRDefault="007601A3" w:rsidP="00E5737E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 источников, раскрывая ее социальную принадлежность и познавательную ценность;</w:t>
      </w:r>
    </w:p>
    <w:p w:rsidR="007601A3" w:rsidRPr="00E5737E" w:rsidRDefault="007601A3" w:rsidP="00E5737E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расширение опыта оценочной деятельности на основе осмысления  жизни и деяний личностей и народов в истории своей страны и человечества в целом;</w:t>
      </w:r>
    </w:p>
    <w:p w:rsidR="007601A3" w:rsidRPr="00E5737E" w:rsidRDefault="007601A3" w:rsidP="00E5737E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851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E5737E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7601A3" w:rsidRPr="00E5737E" w:rsidRDefault="007601A3" w:rsidP="00E5737E">
      <w:pPr>
        <w:spacing w:after="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p w:rsidR="007601A3" w:rsidRPr="00E5737E" w:rsidRDefault="007601A3" w:rsidP="00E5737E">
      <w:pPr>
        <w:pStyle w:val="c18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</w:rPr>
      </w:pPr>
      <w:r w:rsidRPr="00E5737E">
        <w:rPr>
          <w:rStyle w:val="c73"/>
          <w:rFonts w:asciiTheme="majorBidi" w:hAnsiTheme="majorBidi" w:cstheme="majorBidi"/>
          <w:b/>
          <w:bCs/>
          <w:color w:val="000000"/>
          <w:u w:val="single"/>
        </w:rPr>
        <w:t>Содержание тем  учебного курса.</w:t>
      </w:r>
    </w:p>
    <w:p w:rsidR="007601A3" w:rsidRPr="00E5737E" w:rsidRDefault="007601A3" w:rsidP="00E5737E">
      <w:pPr>
        <w:pStyle w:val="c7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</w:rPr>
      </w:pPr>
      <w:r w:rsidRPr="00E5737E">
        <w:rPr>
          <w:rStyle w:val="c3"/>
          <w:rFonts w:asciiTheme="majorBidi" w:hAnsiTheme="majorBidi" w:cstheme="majorBidi"/>
          <w:b/>
          <w:bCs/>
          <w:color w:val="000000"/>
        </w:rPr>
        <w:t>Знакомство с курсом «Обществознание. 6 класс». Цели, задачи изучения предмета. Структура, особенности содержания учебника (1 ч.)</w:t>
      </w:r>
    </w:p>
    <w:p w:rsidR="007601A3" w:rsidRPr="00E5737E" w:rsidRDefault="007601A3" w:rsidP="00E5737E">
      <w:pPr>
        <w:pStyle w:val="c7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</w:rPr>
      </w:pPr>
      <w:r w:rsidRPr="00E5737E">
        <w:rPr>
          <w:rStyle w:val="c39"/>
          <w:rFonts w:asciiTheme="majorBidi" w:hAnsiTheme="majorBidi" w:cstheme="majorBidi"/>
          <w:b/>
          <w:bCs/>
          <w:color w:val="000000"/>
        </w:rPr>
        <w:t> Глава I. Человек в социальном измерении (11 часов)</w:t>
      </w:r>
    </w:p>
    <w:p w:rsidR="007601A3" w:rsidRPr="00E5737E" w:rsidRDefault="007601A3" w:rsidP="00E5737E">
      <w:pPr>
        <w:pStyle w:val="c7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</w:rPr>
      </w:pPr>
      <w:r w:rsidRPr="00E5737E">
        <w:rPr>
          <w:rStyle w:val="c63"/>
          <w:rFonts w:asciiTheme="majorBidi" w:hAnsiTheme="majorBidi" w:cstheme="majorBidi"/>
          <w:color w:val="000000"/>
        </w:rPr>
        <w:t>Человек. Индивид. Индивидуальность. Личность. Человек и деятельность. На пути к жизненному успеху. Социальные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человека. Человек и его деятельность. Деятельность человека, ее основные формы. Мотивы деятельности. Связь между деятельностью и формированием личности. Знания и умения как  условие успешной деятельности. Потребности человека. Потребности человека – биологические, социальные, духовные. Индивидуальный характер потребностей. Люди с ограниченными возможностями и  особыми потребностями. Духовный мир человека.  Мысли и чувства. На пути к жизненному успеху. Привычка к труду. Проблема выбора профессии. Важность взаимопонимания и взаимопомощи. Практикум по теме «Человек в социальном измерении». Человек-личность. Человек познает мир. Человек и его деятельность. Потребности человека. На пути к  жизненному успеху</w:t>
      </w:r>
      <w:r w:rsidRPr="00E5737E">
        <w:rPr>
          <w:rStyle w:val="c77"/>
          <w:rFonts w:asciiTheme="majorBidi" w:hAnsiTheme="majorBidi" w:cstheme="majorBidi"/>
          <w:color w:val="000000"/>
        </w:rPr>
        <w:t>.</w:t>
      </w:r>
    </w:p>
    <w:p w:rsidR="00110F58" w:rsidRDefault="00110F58" w:rsidP="00E5737E">
      <w:pPr>
        <w:pStyle w:val="c4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39"/>
          <w:rFonts w:asciiTheme="majorBidi" w:hAnsiTheme="majorBidi" w:cstheme="majorBidi"/>
          <w:b/>
          <w:bCs/>
          <w:color w:val="000000"/>
        </w:rPr>
      </w:pPr>
    </w:p>
    <w:p w:rsidR="00110F58" w:rsidRDefault="00110F58" w:rsidP="00E5737E">
      <w:pPr>
        <w:pStyle w:val="c4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Style w:val="c39"/>
          <w:rFonts w:asciiTheme="majorBidi" w:hAnsiTheme="majorBidi" w:cstheme="majorBidi"/>
          <w:b/>
          <w:bCs/>
          <w:color w:val="000000"/>
        </w:rPr>
      </w:pPr>
    </w:p>
    <w:p w:rsidR="007601A3" w:rsidRPr="00E5737E" w:rsidRDefault="007601A3" w:rsidP="00E5737E">
      <w:pPr>
        <w:pStyle w:val="c4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</w:rPr>
      </w:pPr>
      <w:r w:rsidRPr="00E5737E">
        <w:rPr>
          <w:rStyle w:val="c39"/>
          <w:rFonts w:asciiTheme="majorBidi" w:hAnsiTheme="majorBidi" w:cstheme="majorBidi"/>
          <w:b/>
          <w:bCs/>
          <w:color w:val="000000"/>
        </w:rPr>
        <w:lastRenderedPageBreak/>
        <w:t>Глава II. Человек среди людей (9 часов)</w:t>
      </w:r>
    </w:p>
    <w:p w:rsidR="007601A3" w:rsidRPr="00E5737E" w:rsidRDefault="007601A3" w:rsidP="00E5737E">
      <w:pPr>
        <w:pStyle w:val="c4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</w:rPr>
      </w:pPr>
      <w:r w:rsidRPr="00E5737E">
        <w:rPr>
          <w:rStyle w:val="c7"/>
          <w:rFonts w:asciiTheme="majorBidi" w:hAnsiTheme="majorBidi" w:cstheme="majorBidi"/>
          <w:color w:val="000000"/>
        </w:rPr>
        <w:t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Человек в группе. Социальные группы (большие и малые). Человек в малой группе. Группы формальные и неформальные. Лидеры. Групповые нормы. Общение. Общение – форма отношения человека к окружающему миру. Цели общения. Средства общения. Стили общения. Особенности общения со сверстниками, старшими и младшими. Конфликты в межличностных отношениях. Межличностные конфликты, причины их возникновения. Агрессивное поведение. Конструктивное разрешение   конфликта. Как победить обиду и установить контакт. Практикум по теме «Человек среди людей».</w:t>
      </w:r>
    </w:p>
    <w:p w:rsidR="007601A3" w:rsidRPr="00E5737E" w:rsidRDefault="007601A3" w:rsidP="00E5737E">
      <w:pPr>
        <w:pStyle w:val="c4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</w:rPr>
      </w:pPr>
      <w:r w:rsidRPr="00E5737E">
        <w:rPr>
          <w:rStyle w:val="c39"/>
          <w:rFonts w:asciiTheme="majorBidi" w:hAnsiTheme="majorBidi" w:cstheme="majorBidi"/>
          <w:b/>
          <w:bCs/>
          <w:color w:val="000000"/>
        </w:rPr>
        <w:t>Глава III. Нравственные основы жизни (7 часов)</w:t>
      </w:r>
    </w:p>
    <w:p w:rsidR="007601A3" w:rsidRPr="00E5737E" w:rsidRDefault="007601A3" w:rsidP="00E5737E">
      <w:pPr>
        <w:pStyle w:val="c41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Theme="majorBidi" w:hAnsiTheme="majorBidi" w:cstheme="majorBidi"/>
          <w:color w:val="000000"/>
        </w:rPr>
      </w:pPr>
      <w:r w:rsidRPr="00E5737E">
        <w:rPr>
          <w:rStyle w:val="c7"/>
          <w:rFonts w:asciiTheme="majorBidi" w:hAnsiTheme="majorBidi" w:cstheme="majorBidi"/>
          <w:color w:val="000000"/>
        </w:rPr>
        <w:t xml:space="preserve">Добро, смелость и страх. Человечность. Человек славен добрыми делами. Доброе – значит хорошее. Мораль. Золотое правило морали. Учимся делать добро. Будь смелым. Смелость. Страх – защитная реакция человека. Преодоление страха. Смелость и отвага. Противодействие злу. Человек и человечность. Человечность. Гуманизм – уважение и любовь к людям. Внимание к тем, кто нуждается в поддержке. Практикум по теме «Нравственные основы </w:t>
      </w:r>
      <w:proofErr w:type="spellStart"/>
      <w:r w:rsidRPr="00E5737E">
        <w:rPr>
          <w:rStyle w:val="c7"/>
          <w:rFonts w:asciiTheme="majorBidi" w:hAnsiTheme="majorBidi" w:cstheme="majorBidi"/>
          <w:color w:val="000000"/>
        </w:rPr>
        <w:t>жизни</w:t>
      </w:r>
      <w:proofErr w:type="gramStart"/>
      <w:r w:rsidRPr="00E5737E">
        <w:rPr>
          <w:rStyle w:val="c7"/>
          <w:rFonts w:asciiTheme="majorBidi" w:hAnsiTheme="majorBidi" w:cstheme="majorBidi"/>
          <w:color w:val="000000"/>
        </w:rPr>
        <w:t>».</w:t>
      </w:r>
      <w:r w:rsidRPr="00E5737E">
        <w:rPr>
          <w:rStyle w:val="c3"/>
          <w:rFonts w:asciiTheme="majorBidi" w:hAnsiTheme="majorBidi" w:cstheme="majorBidi"/>
          <w:b/>
          <w:bCs/>
          <w:color w:val="000000"/>
        </w:rPr>
        <w:t>Итоговое</w:t>
      </w:r>
      <w:proofErr w:type="spellEnd"/>
      <w:proofErr w:type="gramEnd"/>
      <w:r w:rsidRPr="00E5737E">
        <w:rPr>
          <w:rStyle w:val="c3"/>
          <w:rFonts w:asciiTheme="majorBidi" w:hAnsiTheme="majorBidi" w:cstheme="majorBidi"/>
          <w:b/>
          <w:bCs/>
          <w:color w:val="000000"/>
        </w:rPr>
        <w:t xml:space="preserve"> повторение и обобщение ма</w:t>
      </w:r>
      <w:r w:rsidR="00E5737E" w:rsidRPr="00E5737E">
        <w:rPr>
          <w:rStyle w:val="c3"/>
          <w:rFonts w:asciiTheme="majorBidi" w:hAnsiTheme="majorBidi" w:cstheme="majorBidi"/>
          <w:b/>
          <w:bCs/>
          <w:color w:val="000000"/>
        </w:rPr>
        <w:t xml:space="preserve">териала курса обществознания (6 </w:t>
      </w:r>
      <w:r w:rsidRPr="00E5737E">
        <w:rPr>
          <w:rStyle w:val="c3"/>
          <w:rFonts w:asciiTheme="majorBidi" w:hAnsiTheme="majorBidi" w:cstheme="majorBidi"/>
          <w:b/>
          <w:bCs/>
          <w:color w:val="000000"/>
        </w:rPr>
        <w:t>часов)</w:t>
      </w:r>
    </w:p>
    <w:p w:rsidR="007601A3" w:rsidRPr="00E5737E" w:rsidRDefault="007601A3" w:rsidP="007601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57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Учебно- тематический план</w:t>
      </w:r>
    </w:p>
    <w:tbl>
      <w:tblPr>
        <w:tblW w:w="9856" w:type="dxa"/>
        <w:tblInd w:w="-4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6725"/>
        <w:gridCol w:w="2138"/>
      </w:tblGrid>
      <w:tr w:rsidR="007601A3" w:rsidRPr="00E5737E" w:rsidTr="00110F5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E5737E" w:rsidP="007601A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раздела </w:t>
            </w:r>
            <w:r w:rsidR="007601A3" w:rsidRPr="00E5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6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раздела (темы)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="00E5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ол-во часов по РП</w:t>
            </w:r>
          </w:p>
        </w:tc>
      </w:tr>
      <w:tr w:rsidR="007601A3" w:rsidRPr="00E5737E" w:rsidTr="00110F5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Введение. Как работать с учебником  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601A3" w:rsidRPr="00E5737E" w:rsidTr="00110F5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1.Человек в социальном измерении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7601A3" w:rsidRPr="00E5737E" w:rsidTr="00110F5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2. Человек среди людей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7601A3" w:rsidRPr="00E5737E" w:rsidTr="00110F5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3. Нравственные основы жизни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601A3" w:rsidRPr="00E5737E" w:rsidTr="00110F58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7601A3" w:rsidP="007601A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57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повторение  и обобщение материала курса обществознания</w:t>
            </w:r>
          </w:p>
        </w:tc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601A3" w:rsidRPr="00E5737E" w:rsidRDefault="00E5737E" w:rsidP="007601A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525777" w:rsidRDefault="00525777" w:rsidP="003127B6">
      <w:pPr>
        <w:pStyle w:val="Style19"/>
        <w:widowControl/>
        <w:ind w:left="720"/>
        <w:jc w:val="center"/>
        <w:rPr>
          <w:rStyle w:val="FontStyle132"/>
          <w:sz w:val="28"/>
          <w:szCs w:val="28"/>
        </w:rPr>
      </w:pPr>
    </w:p>
    <w:p w:rsidR="003127B6" w:rsidRPr="00E5737E" w:rsidRDefault="003127B6" w:rsidP="003127B6">
      <w:pPr>
        <w:pStyle w:val="Style19"/>
        <w:widowControl/>
        <w:ind w:left="720"/>
        <w:jc w:val="center"/>
        <w:rPr>
          <w:rStyle w:val="FontStyle132"/>
          <w:sz w:val="28"/>
          <w:szCs w:val="28"/>
        </w:rPr>
      </w:pPr>
      <w:bookmarkStart w:id="0" w:name="_GoBack"/>
      <w:bookmarkEnd w:id="0"/>
      <w:r w:rsidRPr="00E5737E">
        <w:rPr>
          <w:rStyle w:val="FontStyle132"/>
          <w:sz w:val="28"/>
          <w:szCs w:val="28"/>
        </w:rPr>
        <w:t>Календарно-тематическое планирование.</w:t>
      </w:r>
    </w:p>
    <w:p w:rsidR="003127B6" w:rsidRPr="00E5737E" w:rsidRDefault="003127B6" w:rsidP="003127B6">
      <w:pPr>
        <w:pStyle w:val="Style19"/>
        <w:widowControl/>
        <w:ind w:left="720"/>
        <w:jc w:val="center"/>
        <w:rPr>
          <w:rStyle w:val="FontStyle132"/>
          <w:sz w:val="28"/>
          <w:szCs w:val="28"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842"/>
      </w:tblGrid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737E">
              <w:rPr>
                <w:rFonts w:ascii="Times New Roman" w:hAnsi="Times New Roman"/>
                <w:b/>
                <w:sz w:val="28"/>
                <w:szCs w:val="28"/>
              </w:rPr>
              <w:t>№ п /п</w:t>
            </w:r>
          </w:p>
        </w:tc>
        <w:tc>
          <w:tcPr>
            <w:tcW w:w="7371" w:type="dxa"/>
          </w:tcPr>
          <w:p w:rsidR="00E5737E" w:rsidRPr="00E5737E" w:rsidRDefault="00E5737E" w:rsidP="00866F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737E">
              <w:rPr>
                <w:rFonts w:ascii="Times New Roman" w:hAnsi="Times New Roman"/>
                <w:b/>
                <w:sz w:val="28"/>
                <w:szCs w:val="28"/>
              </w:rPr>
              <w:t>Содержание (разделы, темы)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5737E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E5737E" w:rsidRPr="00E5737E" w:rsidRDefault="00E5737E" w:rsidP="00866F8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Ведение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E5737E" w:rsidRPr="00E5737E" w:rsidRDefault="00E5737E" w:rsidP="00866F82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737E">
              <w:rPr>
                <w:rFonts w:ascii="Times New Roman" w:hAnsi="Times New Roman"/>
                <w:b/>
                <w:sz w:val="28"/>
                <w:szCs w:val="28"/>
              </w:rPr>
              <w:t xml:space="preserve">Введение. Как работать с учебником  </w:t>
            </w:r>
          </w:p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  <w:u w:val="single"/>
              </w:rPr>
            </w:pPr>
          </w:p>
        </w:tc>
        <w:tc>
          <w:tcPr>
            <w:tcW w:w="7371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  <w:u w:val="single"/>
              </w:rPr>
            </w:pPr>
            <w:r w:rsidRPr="00E5737E">
              <w:rPr>
                <w:b/>
                <w:sz w:val="28"/>
                <w:szCs w:val="28"/>
              </w:rPr>
              <w:t xml:space="preserve">Глава </w:t>
            </w:r>
            <w:r w:rsidRPr="00E5737E">
              <w:rPr>
                <w:b/>
                <w:sz w:val="28"/>
                <w:szCs w:val="28"/>
                <w:lang w:val="en-US"/>
              </w:rPr>
              <w:t>I</w:t>
            </w:r>
            <w:r w:rsidRPr="00E5737E">
              <w:rPr>
                <w:b/>
                <w:sz w:val="28"/>
                <w:szCs w:val="28"/>
              </w:rPr>
              <w:t xml:space="preserve">. Человек  в социальном измерении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11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2-3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Человек – личность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4-5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Познай самого себя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6-7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Style19"/>
              <w:widowControl/>
              <w:jc w:val="left"/>
              <w:rPr>
                <w:rStyle w:val="FontStyle132"/>
                <w:sz w:val="28"/>
                <w:szCs w:val="28"/>
                <w:u w:val="single"/>
              </w:rPr>
            </w:pPr>
            <w:r w:rsidRPr="00E5737E">
              <w:rPr>
                <w:sz w:val="28"/>
                <w:szCs w:val="28"/>
              </w:rPr>
              <w:t>Человек и его дея</w:t>
            </w:r>
            <w:r w:rsidRPr="00E5737E">
              <w:rPr>
                <w:sz w:val="28"/>
                <w:szCs w:val="28"/>
              </w:rPr>
              <w:softHyphen/>
              <w:t>тельность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rPr>
          <w:trHeight w:val="447"/>
        </w:trPr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8-9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Потребно</w:t>
            </w:r>
            <w:r w:rsidRPr="00E5737E">
              <w:rPr>
                <w:rFonts w:ascii="Times New Roman" w:hAnsi="Times New Roman"/>
                <w:sz w:val="28"/>
                <w:szCs w:val="28"/>
              </w:rPr>
              <w:softHyphen/>
              <w:t>сти чело</w:t>
            </w:r>
            <w:r w:rsidRPr="00E5737E">
              <w:rPr>
                <w:rFonts w:ascii="Times New Roman" w:hAnsi="Times New Roman"/>
                <w:sz w:val="28"/>
                <w:szCs w:val="28"/>
              </w:rPr>
              <w:softHyphen/>
              <w:t xml:space="preserve">века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10-11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rPr>
                <w:rStyle w:val="FontStyle132"/>
                <w:rFonts w:ascii="Times New Roman" w:eastAsia="Times New Roman" w:hAnsi="Times New Roman" w:cstheme="minorBidi"/>
                <w:b w:val="0"/>
                <w:bCs w:val="0"/>
                <w:i/>
                <w:iCs/>
                <w:sz w:val="28"/>
                <w:szCs w:val="28"/>
              </w:rPr>
            </w:pPr>
            <w:r w:rsidRPr="00E5737E">
              <w:rPr>
                <w:rFonts w:ascii="Times New Roman" w:eastAsia="Times New Roman" w:hAnsi="Times New Roman"/>
                <w:sz w:val="28"/>
                <w:szCs w:val="28"/>
              </w:rPr>
              <w:t>На пути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5737E">
              <w:rPr>
                <w:rFonts w:ascii="Times New Roman" w:eastAsia="Times New Roman" w:hAnsi="Times New Roman"/>
                <w:sz w:val="28"/>
                <w:szCs w:val="28"/>
              </w:rPr>
              <w:t>к жизнен</w:t>
            </w:r>
            <w:r w:rsidRPr="00E5737E">
              <w:rPr>
                <w:rFonts w:ascii="Times New Roman" w:eastAsia="Times New Roman" w:hAnsi="Times New Roman"/>
                <w:sz w:val="28"/>
                <w:szCs w:val="28"/>
              </w:rPr>
              <w:softHyphen/>
              <w:t>ному успе</w:t>
            </w:r>
            <w:r w:rsidRPr="00E5737E">
              <w:rPr>
                <w:rFonts w:ascii="Times New Roman" w:eastAsia="Times New Roman" w:hAnsi="Times New Roman"/>
                <w:sz w:val="28"/>
                <w:szCs w:val="28"/>
              </w:rPr>
              <w:softHyphen/>
              <w:t>ху</w:t>
            </w:r>
            <w:r w:rsidRPr="00E5737E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Повторительно-обобщающий урок 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37E">
              <w:rPr>
                <w:rFonts w:ascii="Times New Roman" w:hAnsi="Times New Roman"/>
                <w:sz w:val="28"/>
                <w:szCs w:val="28"/>
              </w:rPr>
              <w:t>«Человек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37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37E">
              <w:rPr>
                <w:rFonts w:ascii="Times New Roman" w:hAnsi="Times New Roman"/>
                <w:sz w:val="28"/>
                <w:szCs w:val="28"/>
              </w:rPr>
              <w:lastRenderedPageBreak/>
              <w:t>социаль</w:t>
            </w:r>
            <w:r w:rsidRPr="00E5737E">
              <w:rPr>
                <w:rFonts w:ascii="Times New Roman" w:hAnsi="Times New Roman"/>
                <w:sz w:val="28"/>
                <w:szCs w:val="28"/>
              </w:rPr>
              <w:softHyphen/>
              <w:t>ном изме</w:t>
            </w:r>
            <w:r w:rsidRPr="00E5737E">
              <w:rPr>
                <w:rFonts w:ascii="Times New Roman" w:hAnsi="Times New Roman"/>
                <w:sz w:val="28"/>
                <w:szCs w:val="28"/>
              </w:rPr>
              <w:softHyphen/>
              <w:t>рении»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lastRenderedPageBreak/>
              <w:t>1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  <w:u w:val="single"/>
              </w:rPr>
            </w:pPr>
          </w:p>
        </w:tc>
        <w:tc>
          <w:tcPr>
            <w:tcW w:w="7371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  <w:u w:val="single"/>
              </w:rPr>
            </w:pPr>
            <w:r w:rsidRPr="00E5737E">
              <w:rPr>
                <w:b/>
                <w:sz w:val="28"/>
                <w:szCs w:val="28"/>
              </w:rPr>
              <w:t xml:space="preserve">Глава </w:t>
            </w:r>
            <w:r w:rsidRPr="00E5737E">
              <w:rPr>
                <w:b/>
                <w:sz w:val="28"/>
                <w:szCs w:val="28"/>
                <w:lang w:val="en-US"/>
              </w:rPr>
              <w:t>II</w:t>
            </w:r>
            <w:r w:rsidRPr="00E5737E">
              <w:rPr>
                <w:b/>
                <w:sz w:val="28"/>
                <w:szCs w:val="28"/>
              </w:rPr>
              <w:t xml:space="preserve">. Человек среди людей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9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13-14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spacing w:line="265" w:lineRule="exact"/>
              <w:ind w:left="20" w:right="160"/>
              <w:rPr>
                <w:rStyle w:val="FontStyle132"/>
                <w:rFonts w:ascii="Times New Roman" w:hAnsi="Times New Roman" w:cstheme="minorBidi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 xml:space="preserve">Межличностные </w:t>
            </w:r>
            <w:r w:rsidRPr="00E5737E">
              <w:rPr>
                <w:rFonts w:ascii="Times New Roman" w:eastAsia="Times New Roman" w:hAnsi="Times New Roman"/>
                <w:sz w:val="28"/>
                <w:szCs w:val="28"/>
              </w:rPr>
              <w:t xml:space="preserve">отношения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15-16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 xml:space="preserve">Человек в группе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17-18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Общение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19-20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 xml:space="preserve">Конфликты в межличностных отношениях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E5737E" w:rsidRPr="00E5737E" w:rsidRDefault="00E5737E" w:rsidP="00866F8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Повторительно-обобщающий урок по теме «Человек среди людей»</w:t>
            </w:r>
          </w:p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  <w:u w:val="single"/>
              </w:rPr>
            </w:pPr>
          </w:p>
        </w:tc>
        <w:tc>
          <w:tcPr>
            <w:tcW w:w="7371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  <w:u w:val="single"/>
              </w:rPr>
            </w:pPr>
            <w:r w:rsidRPr="00E5737E">
              <w:rPr>
                <w:b/>
                <w:sz w:val="28"/>
                <w:szCs w:val="28"/>
              </w:rPr>
              <w:t xml:space="preserve">Глава </w:t>
            </w:r>
            <w:r w:rsidRPr="00E5737E">
              <w:rPr>
                <w:b/>
                <w:sz w:val="28"/>
                <w:szCs w:val="28"/>
                <w:lang w:val="en-US"/>
              </w:rPr>
              <w:t>III</w:t>
            </w:r>
            <w:r w:rsidRPr="00E5737E">
              <w:rPr>
                <w:b/>
                <w:sz w:val="28"/>
                <w:szCs w:val="28"/>
              </w:rPr>
              <w:t xml:space="preserve">. Нравственные основы жизни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7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22-23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Человек славен добрыми делами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24-25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Style19"/>
              <w:widowControl/>
              <w:jc w:val="left"/>
              <w:rPr>
                <w:rStyle w:val="FontStyle132"/>
                <w:sz w:val="28"/>
                <w:szCs w:val="28"/>
                <w:u w:val="single"/>
              </w:rPr>
            </w:pPr>
            <w:r w:rsidRPr="00E5737E">
              <w:rPr>
                <w:sz w:val="28"/>
                <w:szCs w:val="28"/>
              </w:rPr>
              <w:t xml:space="preserve">Будь смелым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26-27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Человек и человечность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Повторительно-обобщающий урок по теме «Нравственные основы жизни»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  <w:u w:val="single"/>
              </w:rPr>
            </w:pPr>
          </w:p>
        </w:tc>
        <w:tc>
          <w:tcPr>
            <w:tcW w:w="7371" w:type="dxa"/>
          </w:tcPr>
          <w:p w:rsidR="00E5737E" w:rsidRPr="00E5737E" w:rsidRDefault="00E5737E" w:rsidP="00866F82">
            <w:pPr>
              <w:pStyle w:val="a3"/>
              <w:jc w:val="center"/>
              <w:rPr>
                <w:rStyle w:val="FontStyle132"/>
                <w:rFonts w:ascii="Times New Roman" w:hAnsi="Times New Roman"/>
                <w:sz w:val="28"/>
                <w:szCs w:val="28"/>
                <w:u w:val="single"/>
              </w:rPr>
            </w:pPr>
            <w:r w:rsidRPr="00E5737E">
              <w:rPr>
                <w:rFonts w:ascii="Times New Roman" w:hAnsi="Times New Roman"/>
                <w:b/>
                <w:sz w:val="28"/>
                <w:szCs w:val="28"/>
              </w:rPr>
              <w:t xml:space="preserve">Итоговое повторение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sz w:val="28"/>
                <w:szCs w:val="28"/>
              </w:rPr>
            </w:pPr>
            <w:r>
              <w:rPr>
                <w:rStyle w:val="FontStyle132"/>
                <w:sz w:val="28"/>
                <w:szCs w:val="28"/>
              </w:rPr>
              <w:t>6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29-30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Style19"/>
              <w:widowControl/>
              <w:jc w:val="left"/>
              <w:rPr>
                <w:rStyle w:val="FontStyle132"/>
                <w:sz w:val="28"/>
                <w:szCs w:val="28"/>
                <w:u w:val="single"/>
              </w:rPr>
            </w:pPr>
            <w:r w:rsidRPr="00E5737E">
              <w:rPr>
                <w:sz w:val="28"/>
                <w:szCs w:val="28"/>
              </w:rPr>
              <w:t>Повторительно-обобщающий урок по теме «Человек и общест</w:t>
            </w:r>
            <w:r w:rsidRPr="00E5737E">
              <w:rPr>
                <w:sz w:val="28"/>
                <w:szCs w:val="28"/>
              </w:rPr>
              <w:softHyphen/>
              <w:t xml:space="preserve">во»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31-32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Style19"/>
              <w:widowControl/>
              <w:jc w:val="left"/>
              <w:rPr>
                <w:rStyle w:val="FontStyle132"/>
                <w:sz w:val="28"/>
                <w:szCs w:val="28"/>
                <w:u w:val="single"/>
              </w:rPr>
            </w:pPr>
            <w:r w:rsidRPr="00E5737E">
              <w:rPr>
                <w:sz w:val="28"/>
                <w:szCs w:val="28"/>
              </w:rPr>
              <w:t>Человек в системе общест</w:t>
            </w:r>
            <w:r w:rsidRPr="00E5737E">
              <w:rPr>
                <w:sz w:val="28"/>
                <w:szCs w:val="28"/>
              </w:rPr>
              <w:softHyphen/>
              <w:t>венных от</w:t>
            </w:r>
            <w:r w:rsidRPr="00E5737E">
              <w:rPr>
                <w:sz w:val="28"/>
                <w:szCs w:val="28"/>
              </w:rPr>
              <w:softHyphen/>
              <w:t xml:space="preserve">ношений </w:t>
            </w:r>
            <w:r w:rsidRPr="00E5737E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Итоговая контроль</w:t>
            </w:r>
            <w:r w:rsidRPr="00E5737E">
              <w:rPr>
                <w:rFonts w:ascii="Times New Roman" w:hAnsi="Times New Roman"/>
                <w:sz w:val="28"/>
                <w:szCs w:val="28"/>
              </w:rPr>
              <w:softHyphen/>
              <w:t>ная работа</w:t>
            </w: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2</w:t>
            </w:r>
          </w:p>
        </w:tc>
      </w:tr>
      <w:tr w:rsidR="00E5737E" w:rsidRPr="00E5737E" w:rsidTr="00E5737E">
        <w:tc>
          <w:tcPr>
            <w:tcW w:w="993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34</w:t>
            </w:r>
          </w:p>
        </w:tc>
        <w:tc>
          <w:tcPr>
            <w:tcW w:w="7371" w:type="dxa"/>
          </w:tcPr>
          <w:p w:rsidR="00E5737E" w:rsidRPr="00E5737E" w:rsidRDefault="00E5737E" w:rsidP="00E5737E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E5737E">
              <w:rPr>
                <w:rFonts w:ascii="Times New Roman" w:hAnsi="Times New Roman"/>
                <w:sz w:val="28"/>
                <w:szCs w:val="28"/>
              </w:rPr>
              <w:t>Урок-конференция «Человек и общест</w:t>
            </w:r>
            <w:r w:rsidRPr="00E5737E">
              <w:rPr>
                <w:rFonts w:ascii="Times New Roman" w:hAnsi="Times New Roman"/>
                <w:sz w:val="28"/>
                <w:szCs w:val="28"/>
              </w:rPr>
              <w:softHyphen/>
              <w:t xml:space="preserve">во» </w:t>
            </w:r>
          </w:p>
          <w:p w:rsidR="00E5737E" w:rsidRPr="00E5737E" w:rsidRDefault="00E5737E" w:rsidP="00E5737E">
            <w:pPr>
              <w:pStyle w:val="Style19"/>
              <w:widowControl/>
              <w:jc w:val="left"/>
              <w:rPr>
                <w:rStyle w:val="FontStyle132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E5737E" w:rsidRPr="00E5737E" w:rsidRDefault="00E5737E" w:rsidP="00866F82">
            <w:pPr>
              <w:pStyle w:val="Style19"/>
              <w:widowControl/>
              <w:jc w:val="center"/>
              <w:rPr>
                <w:rStyle w:val="FontStyle132"/>
                <w:b w:val="0"/>
                <w:sz w:val="28"/>
                <w:szCs w:val="28"/>
              </w:rPr>
            </w:pPr>
            <w:r w:rsidRPr="00E5737E">
              <w:rPr>
                <w:rStyle w:val="FontStyle132"/>
                <w:sz w:val="28"/>
                <w:szCs w:val="28"/>
              </w:rPr>
              <w:t>1</w:t>
            </w:r>
          </w:p>
        </w:tc>
      </w:tr>
    </w:tbl>
    <w:p w:rsidR="003127B6" w:rsidRPr="00E5737E" w:rsidRDefault="003127B6" w:rsidP="003127B6">
      <w:pPr>
        <w:pStyle w:val="Style19"/>
        <w:widowControl/>
        <w:ind w:left="720"/>
        <w:jc w:val="center"/>
        <w:rPr>
          <w:rStyle w:val="FontStyle132"/>
          <w:sz w:val="28"/>
          <w:szCs w:val="28"/>
          <w:u w:val="single"/>
        </w:rPr>
      </w:pPr>
    </w:p>
    <w:p w:rsidR="003127B6" w:rsidRPr="00E5737E" w:rsidRDefault="003127B6">
      <w:pPr>
        <w:rPr>
          <w:sz w:val="28"/>
          <w:szCs w:val="28"/>
        </w:rPr>
      </w:pPr>
    </w:p>
    <w:sectPr w:rsidR="003127B6" w:rsidRPr="00E5737E" w:rsidSect="00E57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23F"/>
    <w:multiLevelType w:val="hybridMultilevel"/>
    <w:tmpl w:val="7BF4C158"/>
    <w:lvl w:ilvl="0" w:tplc="E7DEDD4E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A40AF6"/>
    <w:multiLevelType w:val="hybridMultilevel"/>
    <w:tmpl w:val="4ECAF1D2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97A14B3"/>
    <w:multiLevelType w:val="hybridMultilevel"/>
    <w:tmpl w:val="8B72257E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3463664A"/>
    <w:multiLevelType w:val="hybridMultilevel"/>
    <w:tmpl w:val="C11268F6"/>
    <w:lvl w:ilvl="0" w:tplc="3050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F2F32"/>
    <w:multiLevelType w:val="hybridMultilevel"/>
    <w:tmpl w:val="BBFAE400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 w15:restartNumberingAfterBreak="0">
    <w:nsid w:val="4F9C5E09"/>
    <w:multiLevelType w:val="multilevel"/>
    <w:tmpl w:val="B1EC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466DC"/>
    <w:multiLevelType w:val="hybridMultilevel"/>
    <w:tmpl w:val="AF5E5C78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6104899"/>
    <w:multiLevelType w:val="multilevel"/>
    <w:tmpl w:val="C408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F0E50"/>
    <w:multiLevelType w:val="multilevel"/>
    <w:tmpl w:val="ABF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D462C7"/>
    <w:multiLevelType w:val="hybridMultilevel"/>
    <w:tmpl w:val="4FA84DF6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6C2A64DB"/>
    <w:multiLevelType w:val="hybridMultilevel"/>
    <w:tmpl w:val="F402B4B2"/>
    <w:lvl w:ilvl="0" w:tplc="3050EED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6EC306C8"/>
    <w:multiLevelType w:val="multilevel"/>
    <w:tmpl w:val="A736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227FD8"/>
    <w:multiLevelType w:val="multilevel"/>
    <w:tmpl w:val="9FBC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1A5"/>
    <w:rsid w:val="00110F58"/>
    <w:rsid w:val="003127B6"/>
    <w:rsid w:val="00525777"/>
    <w:rsid w:val="007601A3"/>
    <w:rsid w:val="00A2367C"/>
    <w:rsid w:val="00E5737E"/>
    <w:rsid w:val="00F001A5"/>
    <w:rsid w:val="00F6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BAC1B-6764-46D2-8630-2AFAC277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6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7601A3"/>
  </w:style>
  <w:style w:type="paragraph" w:customStyle="1" w:styleId="c74">
    <w:name w:val="c74"/>
    <w:basedOn w:val="a"/>
    <w:rsid w:val="0076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01A3"/>
  </w:style>
  <w:style w:type="character" w:customStyle="1" w:styleId="c39">
    <w:name w:val="c39"/>
    <w:basedOn w:val="a0"/>
    <w:rsid w:val="007601A3"/>
  </w:style>
  <w:style w:type="character" w:customStyle="1" w:styleId="c63">
    <w:name w:val="c63"/>
    <w:basedOn w:val="a0"/>
    <w:rsid w:val="007601A3"/>
  </w:style>
  <w:style w:type="character" w:customStyle="1" w:styleId="c77">
    <w:name w:val="c77"/>
    <w:basedOn w:val="a0"/>
    <w:rsid w:val="007601A3"/>
  </w:style>
  <w:style w:type="paragraph" w:customStyle="1" w:styleId="c41">
    <w:name w:val="c41"/>
    <w:basedOn w:val="a"/>
    <w:rsid w:val="0076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601A3"/>
  </w:style>
  <w:style w:type="paragraph" w:styleId="a3">
    <w:name w:val="No Spacing"/>
    <w:link w:val="a4"/>
    <w:qFormat/>
    <w:rsid w:val="003127B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basedOn w:val="a0"/>
    <w:link w:val="a3"/>
    <w:locked/>
    <w:rsid w:val="003127B6"/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312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3127B6"/>
    <w:rPr>
      <w:rFonts w:ascii="Trebuchet MS" w:hAnsi="Trebuchet MS" w:cs="Trebuchet MS"/>
      <w:b/>
      <w:bCs/>
      <w:sz w:val="20"/>
      <w:szCs w:val="20"/>
    </w:rPr>
  </w:style>
  <w:style w:type="table" w:styleId="a5">
    <w:name w:val="Table Grid"/>
    <w:basedOn w:val="a1"/>
    <w:uiPriority w:val="59"/>
    <w:rsid w:val="0031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3127B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qFormat/>
    <w:rsid w:val="00110F58"/>
    <w:pPr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5">
    <w:name w:val="Основной текст5"/>
    <w:basedOn w:val="a"/>
    <w:rsid w:val="00110F58"/>
    <w:pPr>
      <w:widowControl w:val="0"/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Малачи</dc:creator>
  <cp:keywords/>
  <dc:description/>
  <cp:lastModifiedBy>Малачи</cp:lastModifiedBy>
  <cp:revision>7</cp:revision>
  <dcterms:created xsi:type="dcterms:W3CDTF">2020-08-27T06:42:00Z</dcterms:created>
  <dcterms:modified xsi:type="dcterms:W3CDTF">2022-06-14T06:50:00Z</dcterms:modified>
</cp:coreProperties>
</file>